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  <w:t>行政复议受理条件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有明确的申请人和符合规定的被申请人；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申请人与具体行政行为有利害关系；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有具体的行政复议请求和理由；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在法定申请期限内提出；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属于行政复议法规定的</w:t>
      </w:r>
      <w:r>
        <w:rPr>
          <w:rFonts w:hint="eastAsia"/>
          <w:sz w:val="28"/>
          <w:szCs w:val="36"/>
          <w:lang w:val="en-US" w:eastAsia="zh-CN"/>
        </w:rPr>
        <w:fldChar w:fldCharType="begin"/>
      </w:r>
      <w:r>
        <w:rPr>
          <w:rFonts w:hint="eastAsia"/>
          <w:sz w:val="28"/>
          <w:szCs w:val="36"/>
          <w:lang w:val="en-US" w:eastAsia="zh-CN"/>
        </w:rPr>
        <w:instrText xml:space="preserve"> HYPERLINK "https://baike.baidu.com/item/%E8%A1%8C%E6%94%BF%E5%A4%8D%E8%AE%AE%E8%8C%83%E5%9B%B4/9901783" \t "https://baike.baidu.com/item/%E4%B8%AD%E5%8D%8E%E4%BA%BA%E6%B0%91%E5%85%B1%E5%92%8C%E5%9B%BD%E8%A1%8C%E6%94%BF%E5%A4%8D%E8%AE%AE%E6%B3%95%E5%AE%9E%E6%96%BD%E6%9D%A1%E4%BE%8B/_blank" </w:instrText>
      </w:r>
      <w:r>
        <w:rPr>
          <w:rFonts w:hint="eastAsia"/>
          <w:sz w:val="28"/>
          <w:szCs w:val="36"/>
          <w:lang w:val="en-US" w:eastAsia="zh-CN"/>
        </w:rPr>
        <w:fldChar w:fldCharType="separate"/>
      </w:r>
      <w:r>
        <w:rPr>
          <w:rFonts w:hint="eastAsia"/>
          <w:sz w:val="28"/>
          <w:szCs w:val="36"/>
        </w:rPr>
        <w:t>行政复议范围</w:t>
      </w:r>
      <w:r>
        <w:rPr>
          <w:rFonts w:hint="eastAsia"/>
          <w:sz w:val="28"/>
          <w:szCs w:val="36"/>
          <w:lang w:val="en-US" w:eastAsia="zh-CN"/>
        </w:rPr>
        <w:fldChar w:fldCharType="end"/>
      </w:r>
      <w:r>
        <w:rPr>
          <w:rFonts w:hint="eastAsia"/>
          <w:sz w:val="28"/>
          <w:szCs w:val="36"/>
          <w:lang w:val="en-US" w:eastAsia="zh-CN"/>
        </w:rPr>
        <w:t>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属于收到行政复议申请的</w:t>
      </w:r>
      <w:r>
        <w:rPr>
          <w:rFonts w:hint="eastAsia"/>
          <w:sz w:val="28"/>
          <w:szCs w:val="36"/>
          <w:lang w:val="en-US" w:eastAsia="zh-CN"/>
        </w:rPr>
        <w:fldChar w:fldCharType="begin"/>
      </w:r>
      <w:r>
        <w:rPr>
          <w:rFonts w:hint="eastAsia"/>
          <w:sz w:val="28"/>
          <w:szCs w:val="36"/>
          <w:lang w:val="en-US" w:eastAsia="zh-CN"/>
        </w:rPr>
        <w:instrText xml:space="preserve"> HYPERLINK "https://baike.baidu.com/item/%E8%A1%8C%E6%94%BF%E5%A4%8D%E8%AE%AE%E6%9C%BA%E6%9E%84/7425731" \t "https://baike.baidu.com/item/%E4%B8%AD%E5%8D%8E%E4%BA%BA%E6%B0%91%E5%85%B1%E5%92%8C%E5%9B%BD%E8%A1%8C%E6%94%BF%E5%A4%8D%E8%AE%AE%E6%B3%95%E5%AE%9E%E6%96%BD%E6%9D%A1%E4%BE%8B/_blank" </w:instrText>
      </w:r>
      <w:r>
        <w:rPr>
          <w:rFonts w:hint="eastAsia"/>
          <w:sz w:val="28"/>
          <w:szCs w:val="36"/>
          <w:lang w:val="en-US" w:eastAsia="zh-CN"/>
        </w:rPr>
        <w:fldChar w:fldCharType="separate"/>
      </w:r>
      <w:r>
        <w:rPr>
          <w:rFonts w:hint="eastAsia"/>
          <w:sz w:val="28"/>
          <w:szCs w:val="36"/>
        </w:rPr>
        <w:t>行政复议机构</w:t>
      </w:r>
      <w:r>
        <w:rPr>
          <w:rFonts w:hint="eastAsia"/>
          <w:sz w:val="28"/>
          <w:szCs w:val="36"/>
          <w:lang w:val="en-US" w:eastAsia="zh-CN"/>
        </w:rPr>
        <w:fldChar w:fldCharType="end"/>
      </w:r>
      <w:r>
        <w:rPr>
          <w:rFonts w:hint="eastAsia"/>
          <w:sz w:val="28"/>
          <w:szCs w:val="36"/>
          <w:lang w:val="en-US" w:eastAsia="zh-CN"/>
        </w:rPr>
        <w:t>的职责范围；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其他</w:t>
      </w:r>
      <w:r>
        <w:rPr>
          <w:rFonts w:hint="eastAsia"/>
          <w:sz w:val="28"/>
          <w:szCs w:val="36"/>
          <w:lang w:val="en-US" w:eastAsia="zh-CN"/>
        </w:rPr>
        <w:fldChar w:fldCharType="begin"/>
      </w:r>
      <w:r>
        <w:rPr>
          <w:rFonts w:hint="eastAsia"/>
          <w:sz w:val="28"/>
          <w:szCs w:val="36"/>
          <w:lang w:val="en-US" w:eastAsia="zh-CN"/>
        </w:rPr>
        <w:instrText xml:space="preserve"> HYPERLINK "https://baike.baidu.com/item/%E8%A1%8C%E6%94%BF%E5%A4%8D%E8%AE%AE%E6%9C%BA%E5%85%B3/9588161" \t "https://baike.baidu.com/item/%E4%B8%AD%E5%8D%8E%E4%BA%BA%E6%B0%91%E5%85%B1%E5%92%8C%E5%9B%BD%E8%A1%8C%E6%94%BF%E5%A4%8D%E8%AE%AE%E6%B3%95%E5%AE%9E%E6%96%BD%E6%9D%A1%E4%BE%8B/_blank" </w:instrText>
      </w:r>
      <w:r>
        <w:rPr>
          <w:rFonts w:hint="eastAsia"/>
          <w:sz w:val="28"/>
          <w:szCs w:val="36"/>
          <w:lang w:val="en-US" w:eastAsia="zh-CN"/>
        </w:rPr>
        <w:fldChar w:fldCharType="separate"/>
      </w:r>
      <w:r>
        <w:rPr>
          <w:rFonts w:hint="eastAsia"/>
          <w:sz w:val="28"/>
          <w:szCs w:val="36"/>
        </w:rPr>
        <w:t>行政复议机关</w:t>
      </w:r>
      <w:r>
        <w:rPr>
          <w:rFonts w:hint="eastAsia"/>
          <w:sz w:val="28"/>
          <w:szCs w:val="36"/>
          <w:lang w:val="en-US" w:eastAsia="zh-CN"/>
        </w:rPr>
        <w:fldChar w:fldCharType="end"/>
      </w:r>
      <w:r>
        <w:rPr>
          <w:rFonts w:hint="eastAsia"/>
          <w:sz w:val="28"/>
          <w:szCs w:val="36"/>
          <w:lang w:val="en-US" w:eastAsia="zh-CN"/>
        </w:rPr>
        <w:t>尚未受理同一行政复议申请，人民法院尚未受理同一主体就同一事实提起的</w:t>
      </w:r>
      <w:r>
        <w:rPr>
          <w:rFonts w:hint="eastAsia"/>
          <w:sz w:val="28"/>
          <w:szCs w:val="36"/>
          <w:lang w:val="en-US" w:eastAsia="zh-CN"/>
        </w:rPr>
        <w:fldChar w:fldCharType="begin"/>
      </w:r>
      <w:r>
        <w:rPr>
          <w:rFonts w:hint="eastAsia"/>
          <w:sz w:val="28"/>
          <w:szCs w:val="36"/>
          <w:lang w:val="en-US" w:eastAsia="zh-CN"/>
        </w:rPr>
        <w:instrText xml:space="preserve"> HYPERLINK "https://baike.baidu.com/item/%E8%A1%8C%E6%94%BF%E8%AF%89%E8%AE%BC/4755971" \t "https://baike.baidu.com/item/%E4%B8%AD%E5%8D%8E%E4%BA%BA%E6%B0%91%E5%85%B1%E5%92%8C%E5%9B%BD%E8%A1%8C%E6%94%BF%E5%A4%8D%E8%AE%AE%E6%B3%95%E5%AE%9E%E6%96%BD%E6%9D%A1%E4%BE%8B/_blank" </w:instrText>
      </w:r>
      <w:r>
        <w:rPr>
          <w:rFonts w:hint="eastAsia"/>
          <w:sz w:val="28"/>
          <w:szCs w:val="36"/>
          <w:lang w:val="en-US" w:eastAsia="zh-CN"/>
        </w:rPr>
        <w:fldChar w:fldCharType="separate"/>
      </w:r>
      <w:r>
        <w:rPr>
          <w:rFonts w:hint="eastAsia"/>
          <w:sz w:val="28"/>
          <w:szCs w:val="36"/>
        </w:rPr>
        <w:t>行政诉讼</w:t>
      </w:r>
      <w:r>
        <w:rPr>
          <w:rFonts w:hint="eastAsia"/>
          <w:sz w:val="28"/>
          <w:szCs w:val="36"/>
          <w:lang w:val="en-US" w:eastAsia="zh-CN"/>
        </w:rPr>
        <w:fldChar w:fldCharType="end"/>
      </w:r>
      <w:r>
        <w:rPr>
          <w:rFonts w:hint="eastAsia"/>
          <w:sz w:val="28"/>
          <w:szCs w:val="36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6F7477"/>
    <w:multiLevelType w:val="singleLevel"/>
    <w:tmpl w:val="996F74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5620A"/>
    <w:rsid w:val="316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2021-09-07T08:03:00Z</dcterms:created>
  <dc:creator>佳</dc:creator>
  <cp:lastModifiedBy>佳</cp:lastModifiedBy>
  <dcterms:modified xsi:type="dcterms:W3CDTF">2021-09-07T08:03:33Z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982A02027E07443783C4806098A6807D</vt:lpwstr>
  </property>
</Properties>
</file>