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濮阳市强制隔离戒毒所2017年度预算说明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338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tLeast"/>
        <w:ind w:left="338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目</w:t>
      </w: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  <w:r>
        <w:rPr>
          <w:rFonts w:hint="eastAsia" w:ascii="黑体" w:hAnsi="宋体" w:eastAsia="黑体" w:cs="黑体"/>
          <w:i w:val="0"/>
          <w:caps w:val="0"/>
          <w:color w:val="383838"/>
          <w:spacing w:val="0"/>
          <w:sz w:val="44"/>
          <w:szCs w:val="44"/>
          <w:shd w:val="clear" w:fill="FFFFFF"/>
        </w:rPr>
        <w:t>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1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第一部分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概况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第二部分 2017年度预算表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一、财政拨款收支总表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二、一般公共预算支出表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三、一般公共预算基本支出表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四、一般公共预算“三公”经费支出表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五、政府性基金预算支出表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六、部门收支总表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七、部门收入总表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八、部门支出总表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第三部分 2017年度预算情况说明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44"/>
          <w:szCs w:val="4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第一部分 概 括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64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一、主要职能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（一）严格执行党和国家的禁毒工作方针政策、法律法规，履行国家赋予的收治强制隔离戒毒人员职责。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（二）负责所政管理、生活卫生管理、戒毒管理、戒毒康复管理工作，维护戒毒所秩序稳定。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（三）负责警戒护卫工作，防御外部势力捣乱、袭击和破坏，保护戒毒所安全。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（四）负责组织实施戒毒人员的思想教育、文化教育、技术教育，提高戒毒人员教育矫治效果。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（五）负责组织戒毒人员从事生产劳动，进行生产劳动矫治，提高生产劳动技能。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（六）负责解除人员回归社会移交工作，配合地方做好社会治安综合治理工作。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（七）负责戒毒所发展规划、基本建设、武器装备、所政管理、财务及国有资产的管理。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（八）负责戒毒所民警队伍建设和思想政治工作。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64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二、机构设置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濮阳市强制隔离戒毒所设有办公室、政工科、管理科、教育科、戒毒科、生活卫生科、信息中心和四个管教大队共11个科室队</w:t>
      </w:r>
      <w:r>
        <w:rPr>
          <w:rFonts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。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本部门没有独立核算的下级单位，部门本级预算即汇总预算。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第二部分 2017年部门预算表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30"/>
          <w:szCs w:val="30"/>
          <w:shd w:val="clear" w:fill="FFFFFF"/>
        </w:rPr>
        <w:t>一、财政拨款收支总表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7"/>
        <w:gridCol w:w="1838"/>
        <w:gridCol w:w="1554"/>
        <w:gridCol w:w="1617"/>
        <w:gridCol w:w="1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816" w:type="dxa"/>
            <w:gridSpan w:val="4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财政拨款收支总表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16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收入</w:t>
            </w:r>
          </w:p>
        </w:tc>
        <w:tc>
          <w:tcPr>
            <w:tcW w:w="31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支出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预算数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项目</w:t>
            </w:r>
          </w:p>
        </w:tc>
        <w:tc>
          <w:tcPr>
            <w:tcW w:w="1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预算数</w:t>
            </w:r>
          </w:p>
        </w:tc>
        <w:tc>
          <w:tcPr>
            <w:tcW w:w="16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一、本年收入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1070.119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一、本年支出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1070.119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1070.119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（一）公共安全支出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1067.21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（二）社会保障和就业支出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1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二、上年结转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二、结转下年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（一）一般公开预算拨款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（二）政府性基金预算拨款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收入总计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1070.119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支出总计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1070.119</w:t>
            </w:r>
          </w:p>
        </w:tc>
        <w:tc>
          <w:tcPr>
            <w:tcW w:w="16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二、一般公共预算支出表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644"/>
        <w:gridCol w:w="1024"/>
        <w:gridCol w:w="912"/>
        <w:gridCol w:w="802"/>
        <w:gridCol w:w="719"/>
        <w:gridCol w:w="912"/>
        <w:gridCol w:w="910"/>
        <w:gridCol w:w="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7716" w:type="dxa"/>
            <w:gridSpan w:val="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一般公共预算支出表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  <w:tc>
          <w:tcPr>
            <w:tcW w:w="7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4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功能分类科目</w:t>
            </w:r>
          </w:p>
        </w:tc>
        <w:tc>
          <w:tcPr>
            <w:tcW w:w="10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2016年执行数</w:t>
            </w:r>
          </w:p>
        </w:tc>
        <w:tc>
          <w:tcPr>
            <w:tcW w:w="243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2017年预算数</w:t>
            </w:r>
          </w:p>
        </w:tc>
        <w:tc>
          <w:tcPr>
            <w:tcW w:w="17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2017年预算数比2016年执行数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科目编码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基本支出</w:t>
            </w:r>
          </w:p>
        </w:tc>
        <w:tc>
          <w:tcPr>
            <w:tcW w:w="7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项目支出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增减额</w:t>
            </w:r>
          </w:p>
        </w:tc>
        <w:tc>
          <w:tcPr>
            <w:tcW w:w="8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增减%</w:t>
            </w:r>
          </w:p>
        </w:tc>
        <w:tc>
          <w:tcPr>
            <w:tcW w:w="7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公共安全支出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1067.219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814.219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219.669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25.92 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847.55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1067.219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814.219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219.669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25.92 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438.95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566.043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566.043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127.093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28.95 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2040802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一般行政管理事务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74.476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42.876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31.6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42.876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135.68 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2040804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强制隔离戒毒人员生活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128.4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178.8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178.8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50.4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39.25 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强制隔离戒毒人员教育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0.00 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2040899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其他强制隔离戒毒支出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208.5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207.8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207.8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-0.7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-0.34 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濮阳市劳教所警卫队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0.00 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行政运行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0.00 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社会保障和就业支出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-116.091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-97.56 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行政事业单位离退休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-116.091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-97.56 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2080501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归口管理的行政单位离退休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118.991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-116.091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-97.56 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966.541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1070.119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817.119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103.578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10.72 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三、一般公共预算基本支出表、</w:t>
      </w:r>
    </w:p>
    <w:tbl>
      <w:tblPr>
        <w:tblW w:w="840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1"/>
        <w:gridCol w:w="2623"/>
        <w:gridCol w:w="1612"/>
        <w:gridCol w:w="1240"/>
        <w:gridCol w:w="1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8400" w:type="dxa"/>
            <w:gridSpan w:val="5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一般公共预算基本支出表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2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经济分类科目</w:t>
            </w:r>
          </w:p>
        </w:tc>
        <w:tc>
          <w:tcPr>
            <w:tcW w:w="415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2017年基本支出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科目编码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科目名称</w:t>
            </w:r>
          </w:p>
        </w:tc>
        <w:tc>
          <w:tcPr>
            <w:tcW w:w="16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小计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人员经费</w:t>
            </w:r>
          </w:p>
        </w:tc>
        <w:tc>
          <w:tcPr>
            <w:tcW w:w="13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公用经费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工资福利支出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545.643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545.643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统发部分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450.023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450.023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工资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26.5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文明奖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69.12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69.12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46.9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因公出国（境）费用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公务用车运行维护费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公务接待费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1.035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1.035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培训费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会议费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水费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邮电费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工会经费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10.721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10.721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其他商品和服务支出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0.844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0.844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2040802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公务交通补贴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42.876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42.876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对个人和家庭的补助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181.7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2040804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服刑戒毒人员伙食费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178.8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178.8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2080501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退休公用经费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2.9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61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6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817.119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727.343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89.776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1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四、一般公共预算“三公”经费支出表</w:t>
      </w:r>
    </w:p>
    <w:tbl>
      <w:tblPr>
        <w:tblW w:w="1396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2"/>
        <w:gridCol w:w="632"/>
        <w:gridCol w:w="577"/>
        <w:gridCol w:w="494"/>
        <w:gridCol w:w="577"/>
        <w:gridCol w:w="651"/>
        <w:gridCol w:w="930"/>
        <w:gridCol w:w="632"/>
        <w:gridCol w:w="1005"/>
        <w:gridCol w:w="673"/>
        <w:gridCol w:w="1005"/>
        <w:gridCol w:w="664"/>
        <w:gridCol w:w="934"/>
        <w:gridCol w:w="632"/>
        <w:gridCol w:w="1006"/>
        <w:gridCol w:w="1006"/>
        <w:gridCol w:w="1006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450" w:hRule="atLeast"/>
        </w:trPr>
        <w:tc>
          <w:tcPr>
            <w:tcW w:w="13965" w:type="dxa"/>
            <w:gridSpan w:val="18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</w:rPr>
              <w:t>一般公共预算“三公”经费支出表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8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7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1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5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4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2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6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9" w:type="dxa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6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2016年预算数</w:t>
            </w:r>
          </w:p>
        </w:tc>
        <w:tc>
          <w:tcPr>
            <w:tcW w:w="49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2016年执行数</w:t>
            </w:r>
          </w:p>
        </w:tc>
        <w:tc>
          <w:tcPr>
            <w:tcW w:w="5443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</w:rPr>
              <w:t>2017年预算数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8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3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因公出国（境）费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公用用车购置及运用费</w:t>
            </w:r>
          </w:p>
        </w:tc>
        <w:tc>
          <w:tcPr>
            <w:tcW w:w="65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因公出国（境）费</w:t>
            </w:r>
          </w:p>
        </w:tc>
        <w:tc>
          <w:tcPr>
            <w:tcW w:w="268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公用用车购置及运用费</w:t>
            </w:r>
          </w:p>
        </w:tc>
        <w:tc>
          <w:tcPr>
            <w:tcW w:w="66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公务接待费</w:t>
            </w:r>
          </w:p>
        </w:tc>
        <w:tc>
          <w:tcPr>
            <w:tcW w:w="93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合计</w:t>
            </w:r>
          </w:p>
        </w:tc>
        <w:tc>
          <w:tcPr>
            <w:tcW w:w="6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因公出国（境）费</w:t>
            </w:r>
          </w:p>
        </w:tc>
        <w:tc>
          <w:tcPr>
            <w:tcW w:w="30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公用用车购置及运用费</w:t>
            </w:r>
          </w:p>
        </w:tc>
        <w:tc>
          <w:tcPr>
            <w:tcW w:w="85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公务接待费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68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公务用车购置费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公务用车运行费</w:t>
            </w:r>
          </w:p>
        </w:tc>
        <w:tc>
          <w:tcPr>
            <w:tcW w:w="6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公务用车购置费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公务用车运行费</w:t>
            </w:r>
          </w:p>
        </w:tc>
        <w:tc>
          <w:tcPr>
            <w:tcW w:w="66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93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6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小计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公务用车购置费</w:t>
            </w:r>
          </w:p>
        </w:tc>
        <w:tc>
          <w:tcPr>
            <w:tcW w:w="10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</w:rPr>
              <w:t>公务用车运行费</w:t>
            </w:r>
          </w:p>
        </w:tc>
        <w:tc>
          <w:tcPr>
            <w:tcW w:w="85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color w:val="383838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21.04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7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16.035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</w:rPr>
              <w:t>1.035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jc w:val="both"/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五、政府性基金预算支出表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06"/>
        <w:gridCol w:w="1406"/>
        <w:gridCol w:w="1406"/>
        <w:gridCol w:w="1406"/>
        <w:gridCol w:w="1407"/>
        <w:gridCol w:w="13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0" w:hRule="atLeast"/>
        </w:trPr>
        <w:tc>
          <w:tcPr>
            <w:tcW w:w="7031" w:type="dxa"/>
            <w:gridSpan w:val="5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政府性基金预算支出表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3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40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421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本年政府性基金预算支出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1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13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4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六、部门收支总表</w:t>
      </w:r>
    </w:p>
    <w:tbl>
      <w:tblPr>
        <w:tblW w:w="843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34"/>
        <w:gridCol w:w="1830"/>
        <w:gridCol w:w="1559"/>
        <w:gridCol w:w="1656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6779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部门收支总表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bottom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356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</w:t>
            </w:r>
          </w:p>
        </w:tc>
        <w:tc>
          <w:tcPr>
            <w:tcW w:w="321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预算数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一、一般公共预算拨款收入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一、公共安全支出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1067.21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二、政府性基金预算拨款收入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二、社会保障和就业支出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三、事业收入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四、事业单位经营收入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五、其他收入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本年收入合计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本年支出合计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用事业基金弥补收支差额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83838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结转下年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上年结转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73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收入总计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支出总计 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" w:hRule="atLeast"/>
        </w:trPr>
        <w:tc>
          <w:tcPr>
            <w:tcW w:w="1734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83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65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七、部门收入总表</w:t>
      </w:r>
    </w:p>
    <w:tbl>
      <w:tblPr>
        <w:tblW w:w="843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2"/>
        <w:gridCol w:w="1954"/>
        <w:gridCol w:w="912"/>
        <w:gridCol w:w="538"/>
        <w:gridCol w:w="912"/>
        <w:gridCol w:w="292"/>
        <w:gridCol w:w="646"/>
        <w:gridCol w:w="646"/>
        <w:gridCol w:w="646"/>
        <w:gridCol w:w="676"/>
        <w:gridCol w:w="6"/>
        <w:gridCol w:w="365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50" w:hRule="atLeast"/>
        </w:trPr>
        <w:tc>
          <w:tcPr>
            <w:tcW w:w="8063" w:type="dxa"/>
            <w:gridSpan w:val="11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部门收入总表</w:t>
            </w:r>
          </w:p>
        </w:tc>
        <w:tc>
          <w:tcPr>
            <w:tcW w:w="368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97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4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9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37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9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5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上年结转</w:t>
            </w:r>
          </w:p>
        </w:tc>
        <w:tc>
          <w:tcPr>
            <w:tcW w:w="9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一般预算预算拨款收入</w:t>
            </w:r>
          </w:p>
        </w:tc>
        <w:tc>
          <w:tcPr>
            <w:tcW w:w="2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政府性基金拨款收入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上级补助收入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下级单位上缴收入</w:t>
            </w:r>
          </w:p>
        </w:tc>
        <w:tc>
          <w:tcPr>
            <w:tcW w:w="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其他收入</w:t>
            </w:r>
          </w:p>
        </w:tc>
        <w:tc>
          <w:tcPr>
            <w:tcW w:w="6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用事业基金弥补 收支差额</w:t>
            </w:r>
          </w:p>
        </w:tc>
        <w:tc>
          <w:tcPr>
            <w:tcW w:w="3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1067.219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1067.219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强制隔离戒毒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1067.219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1067.219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566.043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566.043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2040802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一般行政管理事务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74.476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74.476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2040804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强制隔离戒毒人员生活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178.8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178.8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2040805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强制隔离戒毒人员教育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13.6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13.6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2040899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其他强制隔离戒毒支出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207.8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207.8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濮阳市劳教所警卫队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26.5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26.5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26.5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26.5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97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5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八、部门支出总表</w:t>
      </w:r>
    </w:p>
    <w:tbl>
      <w:tblPr>
        <w:tblW w:w="84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2"/>
        <w:gridCol w:w="681"/>
        <w:gridCol w:w="1332"/>
        <w:gridCol w:w="1223"/>
        <w:gridCol w:w="1006"/>
        <w:gridCol w:w="681"/>
        <w:gridCol w:w="681"/>
        <w:gridCol w:w="681"/>
        <w:gridCol w:w="3"/>
        <w:gridCol w:w="678"/>
        <w:gridCol w:w="5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94" w:type="dxa"/>
            <w:gridSpan w:val="9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部门支出总表 </w:t>
            </w:r>
          </w:p>
        </w:tc>
        <w:tc>
          <w:tcPr>
            <w:tcW w:w="36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720"/>
              <w:jc w:val="center"/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aps w:val="0"/>
                <w:color w:val="000000"/>
                <w:spacing w:val="0"/>
                <w:sz w:val="36"/>
                <w:szCs w:val="36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2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3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单位：万元</w:t>
            </w:r>
          </w:p>
        </w:tc>
        <w:tc>
          <w:tcPr>
            <w:tcW w:w="7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0" w:hRule="atLeast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科目编码</w:t>
            </w:r>
          </w:p>
        </w:tc>
        <w:tc>
          <w:tcPr>
            <w:tcW w:w="14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科目名称</w:t>
            </w:r>
          </w:p>
        </w:tc>
        <w:tc>
          <w:tcPr>
            <w:tcW w:w="1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基本支出</w:t>
            </w: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项目支出</w:t>
            </w:r>
          </w:p>
        </w:tc>
        <w:tc>
          <w:tcPr>
            <w:tcW w:w="6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上缴上级支出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事业单位经营支出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对下级单位补助支出</w:t>
            </w:r>
          </w:p>
        </w:tc>
        <w:tc>
          <w:tcPr>
            <w:tcW w:w="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公共安全支出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1067.219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814.219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253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强制隔离戒毒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1067.219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814.219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253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566.043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566.043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一般行政管理事务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74.476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42.876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31.6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强制隔离戒毒人员生活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178.8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178.8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强制隔离戒毒人员教育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13.6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13.6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2040899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其他强制隔离戒毒支出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207.8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207.8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濮阳市劳教所警卫队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2040801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行政运行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26.5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26.5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社会保障和就业支出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行政事业单位离退休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2080501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归口管理的行政单位离退休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合计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1070.119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817.119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253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2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44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83838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383838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4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第三部分 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一、2017年财政拨款收支预算情况的总体说明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濮阳市强制隔离戒毒所2017年财政拨款收支总预算1070.119万元，比2016年财政拨款收支总预算966.541万元，增加103.58万元，增长10.72%。收入全部为一般公共预算拨款，无政府性基金预算拨款，包括：一般公共预算当年拨款收入1070.119万元；支出包括：公共安全支出1067.21万元、社会保障和就业支出2.9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3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二、一般公共预算当年拨款情况说明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（一）一般公共预算当年拨款规模变化情况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2017年一般公共预算当年拨款1070.119万元，比2016年执行数增加103.578万元，主要是人员工资的上调和公车改革。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（二）一般公共预算当年拨款结构情况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公共安全支出1067.21万元，占99%；社会保障和就业支出2.9万元，占1%。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（三）一般公共预算当年拨款具体使用情况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1、行政运行2017年预算数为566.043万元，比2016年执行数增加127.093万元，增长28.95%。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2、一般行政管理事务2017年预算数为74.476万元，比2016年执行数增加42.876万元，增长135.68%。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3、强制隔离戒毒人员生活2017年预算数为178.8万元，比2016年执行数增加50.4万元，增长39.25%。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4、强制隔离人员教育2017年预算数为13.6万元，与2016年无变化。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5、其他强制隔离戒毒支出2017年预算数为207.8万元，比2016年执行数减少0.7万元，下降0.34%。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6、行政运行2017年预算数为26.5万元，与2016年无变化。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30"/>
          <w:szCs w:val="30"/>
          <w:shd w:val="clear" w:fill="FFFFFF"/>
        </w:rPr>
        <w:t>7、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行政单位离退休2017年预算数为2.9万元，比2016年执行数减少了116.091万元，下降97.56%。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三、一般公共预算基本支出情况说明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2017年一般公共预算基本支出817.119万元，其中：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人员经费727.343万元，主要包括：统发部分、工资、文明奖、服刑戒毒人员伙食费、退休公用经费；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公用经费89.776万元，主要包括：公务用车运行维护费、公务接待费、培训费、水费、电费、邮电费、工会经费、其他商品和服务支出、公务交通补贴。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四、2017年“三公经费”预算情况说明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2017年“三公”经费预算数为16.035万元，其中：因公出国（境）费为0万元，公务用车运行维护费为15万元，公务接待费为1.035万元。2017年“三公”经费比2016年减少5.005万元，主要原因：公车改革。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五、2017年政府性基金预算支出情况说明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2017年没有使用政府性基金预算拨款安排的支出。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六、收支预算情况的总体说明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按照综合预算的原则，所有收入和支出均纳入部门预算管理。收入为一般公共预算拨款收入；支出包括：一般公共安全支出、社会保障和就业支出。2017年收支总预算1070.119万元。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七、2017年收入预算情况说明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2017年收入预算1070.119万元，全部为一般预算拨款收入。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八、2017年支出预算情况说明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br w:type="textWrapping"/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2017年支出预算1070.119万元，其中：基本支出817.119万元，占76%；项目支出253万元，占24%。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九、其他重要事项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（一）政府采购支出情况。</w:t>
      </w: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2"/>
          <w:szCs w:val="32"/>
          <w:shd w:val="clear" w:fill="FFFFFF"/>
        </w:rPr>
        <w:t>本部门本年内未安排政府采购相关预算。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42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（二）濮阳市强制隔离戒毒所2017年机关运行经费支出89.78万元，比 2016年增加41.48万元，增长85.88%。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83838"/>
          <w:spacing w:val="0"/>
          <w:sz w:val="32"/>
          <w:szCs w:val="32"/>
          <w:shd w:val="clear" w:fill="FFFFFF"/>
        </w:rPr>
        <w:t>第四部分 名词解释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一、收入科目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（一）财政拨款收入：是指市级财政当年拨付的资金。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（二）上年结转和结余：是指以前年度支出预算因客观条件变化未执行完毕、结转到本年度按有关规定继续使用的资金。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二、支出科目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（一）基本支出：是指为保障机构正常运转、完成日常工作任务所必需的开支，其内容包括人员经费和日常公用经费两部分。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（二）项目支出：是指在基本支出之外，为完成特定的行政工作任务所发生的支出。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（三）一般行政管理事务：是指单位的项目支出。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（四）行政运行：是指为保障单位正常运转、完成日常工作任务安排的支出。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60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b w:val="0"/>
          <w:i w:val="0"/>
          <w:caps w:val="0"/>
          <w:color w:val="383838"/>
          <w:spacing w:val="0"/>
          <w:sz w:val="30"/>
          <w:szCs w:val="30"/>
          <w:shd w:val="clear" w:fill="FFFFFF"/>
        </w:rPr>
        <w:t>（五）“三公”经费：是指纳入市级财政预算管理，单位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156" w:beforeAutospacing="0" w:after="0" w:afterAutospacing="0" w:line="270" w:lineRule="atLeast"/>
        <w:ind w:left="0" w:right="0" w:firstLine="560"/>
        <w:jc w:val="both"/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83838"/>
          <w:spacing w:val="0"/>
          <w:sz w:val="30"/>
          <w:szCs w:val="30"/>
          <w:shd w:val="clear" w:fill="FFFFFF"/>
        </w:rPr>
        <w:t>（六）机关运行经费：是指为保障行政单位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.</w:t>
      </w: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21D43"/>
    <w:rsid w:val="3DA02BEC"/>
    <w:rsid w:val="48A2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2020-10-30T06:41:00Z</dcterms:created>
  <dc:creator>kuspace</dc:creator>
  <cp:lastModifiedBy>kuspace</cp:lastModifiedBy>
  <dcterms:modified xsi:type="dcterms:W3CDTF">2020-10-30T06:41:27Z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