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濮阳市司法局2015年度决算说明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目 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第一部分 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第二部分 2015 年度决算表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表一、收入支出决算总表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表二、收入决算表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表三、支出决算表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表四、财政拨款收入支出决算总表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表五、一般公共预算财政拨款支出决算表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表六、一般公共预算财政拨款基本支出决算表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表七、一般公共预算财政拨款“三公”经费支出决算表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表八、政府性基金预算财政拨款收入支出决算表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第三部分 2015 年度决算情况说明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68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濮阳市司法局概况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260" w:right="0" w:hanging="7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一、 濮阳市司法局主要职责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濮阳市司法局主要负责全市司法行政工作，担负着管理监督指导全市法制宣传、依法治理、律师、公证、基础法律服务、法律援助、司法考试、司法鉴定、人民调解等工作职能，内设办公室、政治部、基层工作科、等10个内设机构，下属市依法治市办公室、市监狱、市戒毒所3个副县级单位和市中信公证处、市法律援助中心、市司法局机关后勤服务中心3个正科级单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二、濮阳市司法局决算单位构成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本次公开的决算是濮阳市司法局部门决算  ，本部门没有独立核算的下级预算单位，部门本级决算即汇总决算”。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5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             第二部分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       濮阳市司法局部门决算表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tbl>
      <w:tblPr>
        <w:tblW w:w="85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20"/>
        <w:gridCol w:w="1277"/>
        <w:gridCol w:w="2120"/>
        <w:gridCol w:w="379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收入支出决算总表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3507" w:type="dxa"/>
            <w:gridSpan w:val="2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编制单位：河南省濮阳市司法局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2015年度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4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收入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项目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行次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金额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项目(按功能分类)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行次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栏次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栏次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一、财政拨款收入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19,414,499.75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一、一般公共服务支出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　其中：政府性基金预算财政拨款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二、外交支出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二、上级补助收入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三、国防支出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三、事业收入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四、公共安全支出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17,214,265.04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四、经营收入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五、教育支出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五、附属单位上缴收入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六、科学技术支出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六、其他收入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七、文化体育与传媒支出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八、社会保障和就业支出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2,170,802.25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九、医疗卫生与计划生育支出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298,900.00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十、节能环保支出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十一、城乡社区支出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十二、农林水支出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十三、交通运输支出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十四、资源勘探信息等支出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十五、商业服务业等支出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十六、金融支出</w:t>
            </w:r>
          </w:p>
        </w:tc>
        <w:tc>
          <w:tcPr>
            <w:tcW w:w="376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十七、援助其他地区支出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十八、国土海洋气象等支出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十九、住房保障支出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二十、粮油物资储备支出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二十一、其他支出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二十二、债务还本支出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二十三、债务付息支出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本年收入合计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19,414,499.75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本年支出合计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19,683,967.29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用事业基金弥补收支差额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结余分配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年初结转和结余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898,917.61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交纳所得税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62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基本支出结转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27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提取职工福利基金</w:t>
            </w:r>
          </w:p>
        </w:tc>
        <w:tc>
          <w:tcPr>
            <w:tcW w:w="37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83838"/>
                <w:sz w:val="16"/>
                <w:szCs w:val="16"/>
              </w:rPr>
              <w:t>63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项目支出结转和结余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898,917.61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转入事业基金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64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经营结余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其他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65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年末结转和结余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66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629,450.07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31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基本支出结转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67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项目支出结转和结余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68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629,450.07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33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  经营结余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69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34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87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总计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20,313,417.36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总计</w:t>
            </w:r>
          </w:p>
        </w:tc>
        <w:tc>
          <w:tcPr>
            <w:tcW w:w="37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20,313,417.36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注：本套决算报表中刷绿色单元格为自动取数生成，不需人工录入数据。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7620000" cy="4924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7620000" cy="40386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tbl>
      <w:tblPr>
        <w:tblW w:w="99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63"/>
        <w:gridCol w:w="129"/>
        <w:gridCol w:w="416"/>
        <w:gridCol w:w="749"/>
        <w:gridCol w:w="648"/>
        <w:gridCol w:w="542"/>
        <w:gridCol w:w="654"/>
        <w:gridCol w:w="140"/>
        <w:gridCol w:w="812"/>
        <w:gridCol w:w="668"/>
        <w:gridCol w:w="64"/>
        <w:gridCol w:w="447"/>
        <w:gridCol w:w="603"/>
        <w:gridCol w:w="575"/>
        <w:gridCol w:w="673"/>
        <w:gridCol w:w="104"/>
        <w:gridCol w:w="875"/>
        <w:gridCol w:w="273"/>
        <w:gridCol w:w="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财政拨款收入支出决算表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  <w:r>
              <w:rPr>
                <w:color w:val="383838"/>
                <w:sz w:val="18"/>
                <w:szCs w:val="18"/>
              </w:rPr>
              <w:t>&lt;, /P&gt;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80" w:type="dxa"/>
            <w:gridSpan w:val="6"/>
            <w:tcBorders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编制单位：河南省濮阳市司法局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2015年度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64" w:type="dxa"/>
            <w:gridSpan w:val="9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收     入</w:t>
            </w:r>
          </w:p>
        </w:tc>
        <w:tc>
          <w:tcPr>
            <w:tcW w:w="414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支     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支     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54" w:type="dxa"/>
            <w:gridSpan w:val="5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项    目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行次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金额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项目（按功能分类）</w:t>
            </w: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行次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决算数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年初预算数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54" w:type="dxa"/>
            <w:gridSpan w:val="5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211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一般公共预算财政拨款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栏    次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栏    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一、一般公共预算财政拨款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19,414,499.75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一、一般公共服务支出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二、政府性基金预算财政拨款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二、外交支出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三、国防支出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四、公共安全支出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17,214,265.04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五、教育支出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六、科学技术支出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七、文化体育与传媒支出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八、社会保障和就业支出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2,170,802.25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九、医疗卫生与计划生育支出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298,900.00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十、节能环保支出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十一、城乡社区支出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十二、农林水支出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十三、交通运输支出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十四、资源勘探信息等支出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十五、商业服务业等支出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16</w:t>
            </w:r>
          </w:p>
        </w:tc>
        <w:tc>
          <w:tcPr>
            <w:tcW w:w="1380" w:type="dxa"/>
            <w:gridSpan w:val="3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十六、金融支出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十七、援助其他地区支出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十八、国土海洋气象等支出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十九、住房保障支出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二十、粮油物资储备支出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二十一、其他支出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二十二、债务还本支出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二十三、债务付息支出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53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83838"/>
                <w:sz w:val="16"/>
                <w:szCs w:val="16"/>
              </w:rPr>
              <w:t>本年收入合计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19,414,499.75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83838"/>
                <w:sz w:val="16"/>
                <w:szCs w:val="16"/>
              </w:rPr>
              <w:t>本年支出合计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19,683,967.29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78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年初财政拨款结转和结余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898,917.61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年末财政拨款结转和结余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79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629,450.07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一、一般公共预算财政拨款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898,917.61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基本支出结转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二、政府性基金预算财政拨款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    项目支出结转和结余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629,450.07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54" w:type="dxa"/>
            <w:gridSpan w:val="5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83838"/>
                <w:sz w:val="16"/>
                <w:szCs w:val="16"/>
              </w:rPr>
              <w:t>总计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20,313,417.36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83838"/>
                <w:sz w:val="16"/>
                <w:szCs w:val="16"/>
              </w:rPr>
              <w:t>总计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83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20,313,417.36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16"/>
                <w:szCs w:val="16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注：本套决算报表中刷绿色单元格为自动取数生成，不需人工录入数据。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4"/>
                <w:szCs w:val="24"/>
              </w:rPr>
              <w:t>一般公共预算财政拨款支出决算表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单位：元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24" w:type="dxa"/>
            <w:gridSpan w:val="8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编制单位：河南省濮阳市司法局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2015年度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公开05表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424" w:type="dxa"/>
            <w:gridSpan w:val="8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项目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本年支出合计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基本支出</w:t>
            </w: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项目支出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4" w:type="dxa"/>
            <w:gridSpan w:val="4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支出功能分类科目编码</w:t>
            </w:r>
          </w:p>
        </w:tc>
        <w:tc>
          <w:tcPr>
            <w:tcW w:w="316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科目名称</w:t>
            </w: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4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4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类</w:t>
            </w:r>
          </w:p>
        </w:tc>
        <w:tc>
          <w:tcPr>
            <w:tcW w:w="42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款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项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栏次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color w:val="383838"/>
                <w:sz w:val="20"/>
                <w:szCs w:val="20"/>
              </w:rPr>
              <w:t>1</w:t>
            </w:r>
            <w:r>
              <w:rPr>
                <w:color w:val="383838"/>
                <w:sz w:val="18"/>
                <w:szCs w:val="18"/>
              </w:rPr>
              <w:t>&lt;spa, ,="" n="" style="font-size: 10pt; font-family: 宋体;"&gt;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合计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color w:val="383838"/>
                <w:sz w:val="18"/>
                <w:szCs w:val="18"/>
              </w:rPr>
              <w:t>19，683，967.29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10,334,359.25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9,349,608.04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204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公共安全支出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18"/>
                <w:szCs w:val="18"/>
              </w:rPr>
              <w:t>17，214，265.04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7,864,657.00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9,349,608.04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20406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司法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18"/>
                <w:szCs w:val="18"/>
              </w:rPr>
              <w:t>17，214，265.04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7,864,657.00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9,349,608.04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2040601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行政运行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7,864,657.00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7,864,657.00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2040602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一般行政管理事务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7，313，075.54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7,313,075.54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2040605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普法宣传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1,830,000.00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1,830,000.00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2040606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律师公证管理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91,532.50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91,532.50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2040608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司法统一考试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115,000.00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115,000.00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208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社会保障和就业支出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2,170,802.25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2,170,802.25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20805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行政事业单位离退休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2,170,802.25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2,170,802.25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2080501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归口管理的行政单位离退休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2,170,802.25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2,170,802.25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210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医疗卫生与计划生育支出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298,900.00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298,900.00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21005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医疗保障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298,900.00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298,900.00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2100501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行政单位医疗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298,900.00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298,900.00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4" w:type="dxa"/>
            <w:gridSpan w:val="4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</w:t>
            </w:r>
          </w:p>
        </w:tc>
        <w:tc>
          <w:tcPr>
            <w:tcW w:w="390" w:type="dxa"/>
            <w:gridSpan w:val="2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8383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8383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8383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8383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8383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83838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83838"/>
                <w:sz w:val="22"/>
                <w:szCs w:val="22"/>
              </w:rPr>
              <w:t>一般公共预算财政拨款基本支出决算表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单位：元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6" w:type="dxa"/>
            <w:gridSpan w:val="7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部门：河南省濮阳市司法局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2015年度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80808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808080" w:sz="4" w:space="0"/>
              <w:right w:val="single" w:color="80808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公开06表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30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人员经费</w:t>
            </w:r>
          </w:p>
        </w:tc>
        <w:tc>
          <w:tcPr>
            <w:tcW w:w="444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公用经费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经济分类科目编码</w:t>
            </w:r>
          </w:p>
        </w:tc>
        <w:tc>
          <w:tcPr>
            <w:tcW w:w="3030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科目名称</w:t>
            </w:r>
          </w:p>
        </w:tc>
        <w:tc>
          <w:tcPr>
            <w:tcW w:w="1684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金额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经济分类科目编码</w:t>
            </w:r>
          </w:p>
        </w:tc>
        <w:tc>
          <w:tcPr>
            <w:tcW w:w="243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科目名称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金额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3030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68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243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301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工资福利支出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7,459,157.00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302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商品和服务支出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704,400.00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30101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基本工资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1,509,551.00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办公费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61,000.00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30102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津贴补贴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3,780,937.00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印刷费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40,004.00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30103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奖金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1,869,769.00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30203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咨询费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30104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其他社会保障缴费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298,900.00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30204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手续费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30106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伙食补助费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30205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水费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6,296.25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30107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绩效工资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30206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电费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36,325.04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30108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机关事业单位基本养老保险缴费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邮电费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35,234.00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30109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职业年金缴费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30208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取暖费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30199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其他工资福利支出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30209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物业管理费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14,352.00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303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对个人和家庭的补助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2,170,802.25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差旅费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61,228.00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30301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离休费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151,125.25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因公出国（境）费用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30302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退休费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1,990,537.00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30213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维修(护)费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48,610.00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30303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退职（役）费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30214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租赁费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30304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抚恤金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30215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会议费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30305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生活补助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29,140.00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30216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培训费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44,843.00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30306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救济费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公务接待费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32,126.00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30307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医疗费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30218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专用材料费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30308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助学金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30224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被装购置费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32,126.00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30309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奖励金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30225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专用燃料费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30310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生产补贴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30226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劳务费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36,690.00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30311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住房公积金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30227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委托业务费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30312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提租补贴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30228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工会经费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57,517.00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30313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购房补贴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30229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福利费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30314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采暖补贴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30231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公务用车运行维护费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92,620.00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30315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物业服务补贴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30239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其他交通费用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30399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其他对个人和家庭的补助支出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30240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税金及附加费用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30299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其他商品和服务支出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42,825.00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310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其他资本性支出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房屋建筑物购建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办公设备购置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31003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专用设备购置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31005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基础设施建设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31006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大型修缮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信息网络及软件购置更新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31008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物资储备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color w:val="383838"/>
                <w:sz w:val="18"/>
                <w:szCs w:val="18"/>
              </w:rPr>
              <w:t>&lt;span, style="font-size: 10pt; font-family: 宋体;"&gt;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31009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土地补偿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31010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安置补助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31011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地上附着物和青苗补偿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31012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拆迁补偿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31013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公务用车购置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31019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其他交通工具购置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31020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产权参股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31099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其他资本性支出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304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对企事业单位的补贴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30401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企业政策性补贴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30402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事业单位补贴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30403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财政贴息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30499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其他对企事业单位的补贴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307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债务利息支出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30701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国内债务付息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30707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国外债务付息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399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其他支出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39906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  赠与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74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人员经费合计</w:t>
            </w:r>
          </w:p>
        </w:tc>
        <w:tc>
          <w:tcPr>
            <w:tcW w:w="16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9,629,959.25</w:t>
            </w:r>
          </w:p>
        </w:tc>
        <w:tc>
          <w:tcPr>
            <w:tcW w:w="317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383838"/>
                <w:sz w:val="20"/>
                <w:szCs w:val="20"/>
              </w:rPr>
              <w:t>公用经费合计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704,400.00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83838"/>
                <w:sz w:val="20"/>
                <w:szCs w:val="20"/>
              </w:rPr>
              <w:t>注：本表反映部门本年度一般公共预算财政拨款基本支出明细情况。 </w:t>
            </w:r>
          </w:p>
        </w:tc>
        <w:tc>
          <w:tcPr>
            <w:tcW w:w="105" w:type="dxa"/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620000" cy="14001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620000" cy="16573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第三部分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6"/>
          <w:szCs w:val="36"/>
          <w:shd w:val="clear" w:fill="FFFFFF"/>
        </w:rPr>
        <w:t>濮阳市司法局2015年度部门决算情况说明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一、收入支出决算总体情况说明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79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濮阳市司法局2015年度收入总计1941.45万元，支出总计1968.4万元，与2014年相比，收、支总计各增加479.36万元、505.92万元，增长25%、35%。主要原因：由于人员增加物价上涨，导致我局各项费用增加。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二、收入决算情况说明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濮阳市司法局本年收入合计1941.45万元，其中：财政拨款收入1941.45万元，占100%；事业收入0万元，占0%；经营收入0万元，占0%；其他收入0万元，占0%。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三、支出决算情况说明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濮阳市司法局本年支出合计1968.4，其中：基本支出1033.44万元，占53%；项目支出934.96万元，占47%；经营支出0万元，占0%。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四、财政拨款收入支出决算总体情况说明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79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濮阳市司法局2015年财政拨款收支总决算年初结转和结余89.89万元，本年收入1941.45万元，本年支出1968.4万元，收支结余62.95万元。与2014年相比，财政拨款收、支各增加479.36万元、505.92万元，增长25%、35%。主要原因：由于人员增加物价上涨，导致我局各项费用增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    五、一般公共预算财政拨款支出决算情况说明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濮阳市司法局2015年一般公共预算财政拨款支出年预算为877.188万元，支出决算为1968.4万元，完成年初预算224%。主要用于以下方面：一般公共服务支出1721.43万元，占88%；社会保障和就业支出217.08万元，占11%。医疗保障支出29.89万元,占1%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    （一）一般公共服务（类）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财政事务（款）。年初预算为694.873万元，支出决算为1721.43万元。完成年初预算的 248 %。决算数大于预算数的主要原因：一是工资福利支出增加；二是由于人员人数增加，追加部分管理经费；三是物价上涨。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    （二）社会保障和再就业（类）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行政事业单位离退休（款）。年初预算为182.315万元，支出决算为217.08万元，完成年初预算的 84%。决算数大于预算数的主要原因:离退休费增加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    （三）医疗保障（类）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年初预算为0万元，支出决算为29.89万元，完成年初预算的 2989 %。决算数大于预算数的主要原因：财政拨付的社保经费未在年初预算中。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481" w:right="118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 六、一般公共预算财政拨款基本支出决算情况说明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118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濮阳市司法局2015年一般公共预算财政拨款基本支出1033.44万元，其中：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-1"/>
          <w:sz w:val="28"/>
          <w:szCs w:val="28"/>
          <w:shd w:val="clear" w:fill="FFFFFF"/>
        </w:rPr>
        <w:t>人员经费</w:t>
      </w:r>
      <w:r>
        <w:rPr>
          <w:rFonts w:hint="eastAsia" w:ascii="宋体" w:hAnsi="宋体" w:eastAsia="宋体" w:cs="宋体"/>
          <w:i w:val="0"/>
          <w:caps w:val="0"/>
          <w:color w:val="383838"/>
          <w:spacing w:val="-1"/>
          <w:sz w:val="28"/>
          <w:szCs w:val="28"/>
          <w:shd w:val="clear" w:fill="FFFFFF"/>
        </w:rPr>
        <w:t> 963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万元，主要包括：基本工资、津贴补贴、 奖金、社会保障缴费、伙食补助费、绩效工资、其他工资福利 支出、离休费、退休费、退职（役）费、抚恤金、生活补助、 医疗费、助学金、奖励金、住房公积金、提租补贴、购房补贴、 其他对个人和家庭的补助支出；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-1"/>
          <w:sz w:val="28"/>
          <w:szCs w:val="28"/>
          <w:shd w:val="clear" w:fill="FFFFFF"/>
        </w:rPr>
        <w:t>公用经费</w:t>
      </w:r>
      <w:r>
        <w:rPr>
          <w:rFonts w:hint="eastAsia" w:ascii="宋体" w:hAnsi="宋体" w:eastAsia="宋体" w:cs="宋体"/>
          <w:i w:val="0"/>
          <w:caps w:val="0"/>
          <w:color w:val="383838"/>
          <w:spacing w:val="-2"/>
          <w:sz w:val="28"/>
          <w:szCs w:val="28"/>
          <w:shd w:val="clear" w:fill="FFFFFF"/>
        </w:rPr>
        <w:t> 70.44 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万元，主要包括：办公费、印刷费、咨询费、手续费、水费、电费、邮电费、取暖费、物业管理费、差旅费、因公出国（境）费、维 修（护）费、租赁费、会议费、培训费、公务接待费、专用材料费、劳务费、委托业务费、工会经费、福利费、公务用车运 行维护费、其他交通费用、税金及附加费用、其他商品和服务 支出、办公设备购置、专用设备购置、大型修缮、信息网络及软件购置更新、其他资本性支出。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七、一般公共预算财政拨款“三公”经费支出决算情况说明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濮阳市司法局2015 年“三公”经费财政拨款支出预算为 82.2 万元，支出决算为 63.04万元，完成预算的76%，主要原因：按照各项规定严控“三公”经费。2015年“三公”经费财政拨款支出决算数比 2014年减少54.9万元下降47 %，主要原因：2015年没有车辆购置费。具体支出情况如下：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-1"/>
          <w:sz w:val="28"/>
          <w:szCs w:val="28"/>
          <w:shd w:val="clear" w:fill="FFFFFF"/>
        </w:rPr>
        <w:t>（一）因公出国（境, ）费</w:t>
      </w:r>
      <w:r>
        <w:rPr>
          <w:rFonts w:hint="eastAsia" w:ascii="宋体" w:hAnsi="宋体" w:eastAsia="宋体" w:cs="宋体"/>
          <w:i w:val="0"/>
          <w:caps w:val="0"/>
          <w:color w:val="383838"/>
          <w:spacing w:val="-1"/>
          <w:sz w:val="28"/>
          <w:szCs w:val="28"/>
          <w:shd w:val="clear" w:fill="FFFFFF"/>
        </w:rPr>
        <w:t> 0 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-1"/>
          <w:sz w:val="28"/>
          <w:szCs w:val="28"/>
          <w:shd w:val="clear" w:fill="FFFFFF"/>
        </w:rPr>
        <w:t>（二）公务用车购置及运行费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59.83万元，完成预算的89%，其中，公务用车购置费 0万元；公务用车运行维护费 59.8万元，主要用于开展工作所需公务用车的燃料费、维修费、过路过桥费、保险费等支出。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决算数小于年初预算数的主要原因：在公务用车方面，我局制定严格的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规章制度，降低了运行成本。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决算数比 2014 年减少53.57 万元，下降47 %，主要原因：去年公务用车购置费53.47万元，今年无公务用车购置费。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-1"/>
          <w:sz w:val="28"/>
          <w:szCs w:val="28"/>
          <w:shd w:val="clear" w:fill="FFFFFF"/>
        </w:rPr>
        <w:t>    （三）公务接待费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3.21万元，完成预算的21.4 %，主要用于按规定开支的各类公务接待支出。2015年共接待40批次、392 人次。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决算数小于年初预算数的主要原因：我局制定严格的规章制度，降低了运行成本。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决算数比2014年减少1.33万元，减少29 %，主要原因：我局制定严格的规章制度，降低了运行成本。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八、政府性基金预算财政拨款支出决算情况说明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濮阳市司法局2015年政府性基金预算财政拨款支出年初预算为 0 万元，支出决算为 0 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-1"/>
          <w:sz w:val="28"/>
          <w:szCs w:val="28"/>
          <w:shd w:val="clear" w:fill="FFFFFF"/>
        </w:rPr>
        <w:t>九、其他重要事项的情况说明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（一）机关运行经费支出情况。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濮阳市司法局2015年机关运行经费支出70.44万元，比 2014年减少0.92万元，主要原因：按照规定严格控制各项开支。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（二）政府采购支出情况。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濮阳市司法局2015年政府采购支出总额 115.96万元，其中：政府采购货物支出115.96万元，政府采购工程支出 0万元，政府采购服务支出 0 万元。授予中小企业合同金额 0万元，占政府采购支出总额的 100%，其中：授予小微企业合同金额0万元，占政府采购支出总额的 0 %。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（三）国有资产占用情况。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截至2015年12月31日，濮阳市司法局共有车辆 13辆，其中，一般公务用车13辆，一般执法执勤用车0辆，特种专业技术用车 0辆，单位价值 200万元以上大型设备0台（套）。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28"/>
          <w:szCs w:val="28"/>
          <w:shd w:val="clear" w:fill="FFFFFF"/>
        </w:rPr>
        <w:t>（四）关于预算绩效管理工作开展情况说明。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521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    2015年，濮阳市司法局共组织对0个项目进行了预算绩效评价，涉及一般公共预算当年财政拨款 0万元。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521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第四部分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-32"/>
          <w:sz w:val="44"/>
          <w:szCs w:val="44"/>
          <w:shd w:val="clear" w:fill="FFFFFF"/>
        </w:rPr>
        <w:t>  </w:t>
      </w: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一、财政拨款收入：是指市级财政当年拨付的资金。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561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二、事业收入：是指事业单位开展专业活动及辅助活动所取 得的收入 .   三、其他收入：是指部门取得的除“财政拨款”、“事业收入”、“事业单位经营收入”等以外的收入。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 支差额的基金）弥补当年收支缺口的资金。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七、项目支出：是指在基本支出之外，为完成特定的行政工作任务或事业发展目标所发生的支出。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八、一般公共服务（类）财政事务（款）：是指我单位用于保障机构正常运行、开展业务等活动的支出。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（一）行政运行（项）：是指为保障我单位各行政机构正常运转、完成日常工作任务安排的支出。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（二）一般行政管理事务（项）：是指我单位的项目支出。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九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8"/>
          <w:szCs w:val="28"/>
          <w:shd w:val="clear" w:fill="FFFFFF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.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C3D03"/>
    <w:rsid w:val="02FC3D03"/>
    <w:rsid w:val="3DA0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2020-10-30T06:34:00Z</dcterms:created>
  <dc:creator>kuspace</dc:creator>
  <cp:lastModifiedBy>kuspace</cp:lastModifiedBy>
  <dcterms:modified xsi:type="dcterms:W3CDTF">2020-10-30T06:34:29Z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