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6"/>
          <w:szCs w:val="36"/>
          <w:shd w:val="clear" w:fill="FFFFFF"/>
        </w:rPr>
        <w:t>濮阳市司法局2016年度部门预算说明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338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目</w:t>
      </w: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第一部分 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第二部分 2016年度预算表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一、财政拨款收支总表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二、一般公共预算支出表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三、一般公共预算基本支出表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四、一般公共预算“三公”经费支出表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五、政府性基金预算支出表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六、部门收支总表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七、部门收入总表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八、部门支出总表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第三部分 2016年度预算情况说明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88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6"/>
          <w:szCs w:val="36"/>
          <w:shd w:val="clear" w:fill="FFFFFF"/>
        </w:rPr>
        <w:t>第一部分概况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濮阳市司法局主要负责全市司法行政工作，担负着管理监督指导全市法制宣传、依法治理、律师、公证、基础法律服务、法律援助、司法考试、司法鉴定、人民调解等工作职能。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内设办公室、政治部、基层工作科、等10个内设机构，下属市依法治市办公室、市监狱、市戒毒所3个副县级单位和市中信公证处、市法律援助中心、市司法局机关后勤服务中心3个正科级单位。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本部门没有独立核算的下级预算单位，部门本级预算即汇总预算”。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4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第二部分 2016年部门预算表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一、财政拨款收支总表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1838"/>
        <w:gridCol w:w="1554"/>
        <w:gridCol w:w="1617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16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财政拨款收支总表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收入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支出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一、本年收入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一、本年支出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83838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（一）公共安全支出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832.151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（二）社会保障和就业支出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二、上年结转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二、结转下年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收入总计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支出总计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二、一般公共预算支出表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670"/>
        <w:gridCol w:w="1028"/>
        <w:gridCol w:w="912"/>
        <w:gridCol w:w="802"/>
        <w:gridCol w:w="722"/>
        <w:gridCol w:w="912"/>
        <w:gridCol w:w="868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716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一般公共预算支出表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7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功能分类科目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2015年执行数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2016年预算数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2016年预算数比2015年执行数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小计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增减额</w:t>
            </w: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增减%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877.188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166.666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877.188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166.666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581.873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136.278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23.18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基层司法业务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  <w:t>&lt;, /P&gt;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2040606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律师公证管理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1.96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2040607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法律援助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司法统一考试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仲裁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2040699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其他司法支出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182.315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29.388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16.11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182.315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29.388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16.11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182.315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29.388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16.11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877.188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929.854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333.332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60.25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三、一般公共预算基本支出表、</w:t>
      </w:r>
    </w:p>
    <w:tbl>
      <w:tblPr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2"/>
        <w:gridCol w:w="2623"/>
        <w:gridCol w:w="1612"/>
        <w:gridCol w:w="1240"/>
        <w:gridCol w:w="13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400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经济分类科目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2016年基本支出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小计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人员经费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工资福利支出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655.151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655.151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30101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统发部分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531.151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531.151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30107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绩效工资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30103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文明奖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108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30212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因公出国（境）费用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30231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公务用车运行维护费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30217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公务接待费</w:t>
            </w:r>
          </w:p>
        </w:tc>
        <w:tc>
          <w:tcPr>
            <w:tcW w:w="1614" w:type="dxa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1.365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1.365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30216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培训费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9.8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30215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会议费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30205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水费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30206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10.2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30207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邮电费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30228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工会经费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30299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6.035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30239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公务交通补贴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303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对个人和家庭的补助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30302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207.603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207.603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30301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退休公用经费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4.1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929.854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862.754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67.1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6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四、一般公共预算“三公”经费支出表</w:t>
      </w:r>
    </w:p>
    <w:tbl>
      <w:tblPr>
        <w:tblW w:w="11623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16"/>
        <w:gridCol w:w="63"/>
        <w:gridCol w:w="370"/>
        <w:gridCol w:w="416"/>
        <w:gridCol w:w="21"/>
        <w:gridCol w:w="396"/>
        <w:gridCol w:w="41"/>
        <w:gridCol w:w="436"/>
        <w:gridCol w:w="102"/>
        <w:gridCol w:w="336"/>
        <w:gridCol w:w="436"/>
        <w:gridCol w:w="81"/>
        <w:gridCol w:w="820"/>
        <w:gridCol w:w="46"/>
        <w:gridCol w:w="402"/>
        <w:gridCol w:w="169"/>
        <w:gridCol w:w="264"/>
        <w:gridCol w:w="172"/>
        <w:gridCol w:w="269"/>
        <w:gridCol w:w="212"/>
        <w:gridCol w:w="544"/>
        <w:gridCol w:w="8"/>
        <w:gridCol w:w="436"/>
        <w:gridCol w:w="313"/>
        <w:gridCol w:w="816"/>
        <w:gridCol w:w="300"/>
        <w:gridCol w:w="133"/>
        <w:gridCol w:w="425"/>
        <w:gridCol w:w="179"/>
        <w:gridCol w:w="237"/>
        <w:gridCol w:w="319"/>
        <w:gridCol w:w="436"/>
        <w:gridCol w:w="436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62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一般公共预算“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</w:rPr>
              <w:t>三公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6"/>
                <w:szCs w:val="36"/>
              </w:rPr>
              <w:t>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2"/>
                <w:szCs w:val="22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6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2015年预算数</w:t>
            </w:r>
          </w:p>
        </w:tc>
        <w:tc>
          <w:tcPr>
            <w:tcW w:w="382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2015年执行数</w:t>
            </w:r>
          </w:p>
        </w:tc>
        <w:tc>
          <w:tcPr>
            <w:tcW w:w="4534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2016年预算数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因公出国（境）费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公用用车购置及运用费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公务接待费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因公出国（境）费</w:t>
            </w:r>
          </w:p>
        </w:tc>
        <w:tc>
          <w:tcPr>
            <w:tcW w:w="1701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公用用车购置及运用费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公务接待费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合计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因公出国（境）费</w:t>
            </w:r>
          </w:p>
        </w:tc>
        <w:tc>
          <w:tcPr>
            <w:tcW w:w="12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公用用车购置及运用费</w:t>
            </w:r>
          </w:p>
        </w:tc>
        <w:tc>
          <w:tcPr>
            <w:tcW w:w="2266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公务接待费公务接待费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小计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公务用车购置费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公务用车运行费</w:t>
            </w:r>
          </w:p>
        </w:tc>
        <w:tc>
          <w:tcPr>
            <w:tcW w:w="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公务用车购置费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公务用车运行费</w:t>
            </w:r>
          </w:p>
        </w:tc>
        <w:tc>
          <w:tcPr>
            <w:tcW w:w="56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小计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公务用车购置费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</w:rPr>
              <w:t>公务用车运行费</w:t>
            </w:r>
          </w:p>
        </w:tc>
        <w:tc>
          <w:tcPr>
            <w:tcW w:w="2266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19.2126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3.2126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17.365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1.365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五、政府性基金预算支出表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406"/>
        <w:gridCol w:w="1406"/>
        <w:gridCol w:w="1406"/>
        <w:gridCol w:w="1407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03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政府性基金预算支出表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4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本年政府性基金预算支出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1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六、部门收支总表</w:t>
      </w:r>
    </w:p>
    <w:tbl>
      <w:tblPr>
        <w:tblW w:w="84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1830"/>
        <w:gridCol w:w="1559"/>
        <w:gridCol w:w="1656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7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部门收支总表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一、一般公共预算拨款收入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一、公共安全支出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832.151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二、政府性基金预算拨款收入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二、社会保障和就业支出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三、事业收入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四、事业单位经营收入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五、其他收入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本年收入合计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本年支出合计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用事业基金弥补收支差额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结转下年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上年结转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收入总计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支出总计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七、部门收入总表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2075"/>
        <w:gridCol w:w="910"/>
        <w:gridCol w:w="524"/>
        <w:gridCol w:w="912"/>
        <w:gridCol w:w="290"/>
        <w:gridCol w:w="627"/>
        <w:gridCol w:w="627"/>
        <w:gridCol w:w="627"/>
        <w:gridCol w:w="671"/>
        <w:gridCol w:w="6"/>
        <w:gridCol w:w="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063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部门收入总表</w:t>
            </w:r>
          </w:p>
        </w:tc>
        <w:tc>
          <w:tcPr>
            <w:tcW w:w="3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9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374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上年结转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一般预算预算拨款收入</w:t>
            </w:r>
          </w:p>
        </w:tc>
        <w:tc>
          <w:tcPr>
            <w:tcW w:w="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政府性基金拨款收入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上级补助收入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下级单位上缴收入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其他收入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用事业基金弥补 收支差额</w:t>
            </w:r>
          </w:p>
        </w:tc>
        <w:tc>
          <w:tcPr>
            <w:tcW w:w="37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2040604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基层司法业务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2040606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律师公证管理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2040607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法律援助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司法统一考试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仲裁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2040699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其他司法支出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八、部门支出总表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9"/>
        <w:gridCol w:w="818"/>
        <w:gridCol w:w="1350"/>
        <w:gridCol w:w="1240"/>
        <w:gridCol w:w="836"/>
        <w:gridCol w:w="690"/>
        <w:gridCol w:w="698"/>
        <w:gridCol w:w="698"/>
        <w:gridCol w:w="809"/>
        <w:gridCol w:w="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74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部门支出总表 </w:t>
            </w:r>
          </w:p>
        </w:tc>
        <w:tc>
          <w:tcPr>
            <w:tcW w:w="5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单位, ：万元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3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2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1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上缴上级支出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事业单位经营支出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对下级单位补助支出</w:t>
            </w:r>
          </w:p>
        </w:tc>
        <w:tc>
          <w:tcPr>
            <w:tcW w:w="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929.854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929.854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718.151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2040604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基层司法业务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2040606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律师公证管理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2040607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法律援助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50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司法统一考试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2040609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仲裁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2040699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其他司法支出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211.703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1043.854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929.854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114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第三部分预算情况说明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一、2016年财政拨款收支预算情况的总体说明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濮阳市司法局2016年财政拨款收支总预算1043.854万元。收入全部为一般公共预算拨款，无政府性基金预算拨款，包括：一般公共预算当年拨款收入1043.854万元；支出包括：一般公共服务（类）财政事务（款）支出832.151万元、行政事业单位离退休（款）支出211.703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二、一般公共预算当年拨款情况说明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（一）一般公共预算当年拨款规模变化情况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2016年一般公共预算当年拨款1043.854万元，比2015年执行数增加166.666万元，主要是人员工资的上调。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（二）一般公共预算当年拨款结构情况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一般公共服务（类）财政事务（款）支出832.151万元；行政事业单位离退休（款）支出211.703万元。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（三）一般公共预算当年拨款具体使用情况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1、一般公共服务（类）财政事务（款）行政运行（项）2016年预算数为718.151万元，比2015年执行数增加136.278万元，增长18.97%。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2、一般公共服务（类）财政事务（款）基层司法业务（项）2016年预算数为5万元，与2015年无变化。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3、一般公共服务（类）财政, 事务（款）律师公证管理（项）2016年预算数为52万元，比2015年执行数增加1万元，增加1.96%。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4、一般公共服务（类）财政事务（款）法律援助（项）2016年预算数为50万元，较2015年没变化。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5、一般公共服务（类）财政事务（款）司法统一考试（项）2016年预算数为2万元，与2015年无变化。</w:t>
      </w: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  <w:shd w:val="clear" w:fill="FFFFFF"/>
        </w:rPr>
        <w:t>&lt;, /P&gt;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6、一般公共服务（类）财政事务（款）仲裁（项）2016年预算数为2万元，与2015年无变化。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7、一般公共服务（类）财政事务（款）其他司法支出（项）2016年预算数为3万元，与2015年没变化。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8、行政事业单位离退休（款）2016年预算数为211.703万元，比2015年执行数增加了29.38万元，增加13.88%。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三、一般公共预算基本支出情况说明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2016年一般公共预算基本支出929.854万元，其中：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人员经费866.854万元，主要包括：统发部分、绩效工资、文明奖、、离退休工资、退休公用经费；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公用经费63万元，主要包括：公务用车运行维护费、公务接待费、培训费、水费、电费、邮电费、工会经费、其他商品和服务支出、公务交通补贴。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四、2016年“三公经费”预算情况说明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2016年“三公”经费预算数为17.365万元，其中：因公出国（境）费为0万元，公务用车运行维护费为16万元，公务接待费为1.365万元。2016年“三公”经费比2015年减少13.635万元，主要原因：公车改革。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五、2016年政府性基金预算支出情况说明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2016年没有使用政府性基金预算拨款安排的支出。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六、收支预算情况的总体说明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按照综合预算的原则，所有收入和支出均纳入部门预算管理。收入为一般公共预算拨款收入；支出包括：一般公共服务支出、行政事业单位离退休支出。2016年收支总预算1043.854万元。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七、2016年收入预算情况说明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2016年收入预算1043.854万元，全部为一般预算拨款收入。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279" w:right="0" w:firstLine="3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八、2016年支出预算情况说明</w:t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2017年支出预算1043.854万元，其中：基本支出929.854万元，占89.07%；项目支出114万元，占10.93%。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九、其他重要事项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（一）濮阳市司法局2016年机关运行经费支出63万元，比 2015年减少11.2万元，下降17.7%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2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83838"/>
          <w:spacing w:val="0"/>
          <w:sz w:val="32"/>
          <w:szCs w:val="32"/>
          <w:shd w:val="clear" w:fill="FFFFFF"/>
        </w:rPr>
        <w:t>（二）政府采购支出情况。本部门本年内未安排政府采购相关预算。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72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383838"/>
          <w:spacing w:val="0"/>
          <w:sz w:val="36"/>
          <w:szCs w:val="36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一、财政拨款收入：是指市级财政当年拨付的资金。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二、事业收入：是指事业单位开展专业活动及辅助活动所取 得的收入。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三、其他收入：是指部门取得的除“财政拨款”、“事业收入”、“事业单位经营收入”等以外的收入。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 支差额的基金）弥补当年收支缺口的资金。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六、基本支出：是指为保障机构正常运转、完成日常工作任务所必需的开支，其内容包括人员经费和日常公用经费两部分。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七、项目支出：是指在基本支出之外，为完成特定的行政工作任务或事业发展目标所发生的支出。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八、一般公共服务（类）××事务（款）：是指××局用于保障机构正常运行、开展××业务等活动的支出。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（一）行政运行（项）：是指为保障××局各行政机构正常运转、完成日常工作任务安排的支出。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（二）一般行政管理事务（项）：是指××局机关及所属二级单位的项目支出。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（三）机关服务（项）：是指为××局机关提供后勤保障服务的机关服务局的支出。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（四）事业运行（项）：是指事业单位用于保障机构正常运转的基本支出。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九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D728F"/>
    <w:rsid w:val="3DA02BEC"/>
    <w:rsid w:val="61C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2020-10-30T06:32:00Z</dcterms:created>
  <dc:creator>kuspace</dc:creator>
  <cp:lastModifiedBy>kuspace</cp:lastModifiedBy>
  <dcterms:modified xsi:type="dcterms:W3CDTF">2020-10-30T06:32:53Z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